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37" w:rsidRPr="007304EB" w:rsidRDefault="00591C37" w:rsidP="00591C37">
      <w:pPr>
        <w:pStyle w:val="MediumGrid21"/>
        <w:jc w:val="center"/>
        <w:rPr>
          <w:rFonts w:ascii="Calibri" w:eastAsia="Arial Unicode MS" w:hAnsi="Calibri" w:cs="Tahoma"/>
          <w:b/>
          <w:smallCaps/>
          <w:color w:val="000000"/>
          <w:sz w:val="24"/>
          <w:szCs w:val="24"/>
        </w:rPr>
      </w:pPr>
      <w:r w:rsidRPr="007304EB">
        <w:rPr>
          <w:rFonts w:ascii="Calibri" w:eastAsia="Arial Unicode MS" w:hAnsi="Calibri" w:cs="Tahoma"/>
          <w:b/>
          <w:smallCaps/>
          <w:color w:val="000000"/>
          <w:sz w:val="24"/>
          <w:szCs w:val="24"/>
        </w:rPr>
        <w:t>Kapil Sharma</w:t>
      </w:r>
    </w:p>
    <w:p w:rsidR="00591C37" w:rsidRPr="007304EB" w:rsidRDefault="00591C37" w:rsidP="00591C37">
      <w:pPr>
        <w:pStyle w:val="MediumGrid21"/>
        <w:jc w:val="center"/>
        <w:rPr>
          <w:rFonts w:ascii="Calibri" w:eastAsia="Arial Unicode MS" w:hAnsi="Calibri" w:cs="Tahoma"/>
          <w:b/>
          <w:smallCaps/>
          <w:color w:val="000000"/>
          <w:sz w:val="24"/>
          <w:szCs w:val="24"/>
        </w:rPr>
      </w:pPr>
      <w:r w:rsidRPr="007304EB">
        <w:rPr>
          <w:rFonts w:ascii="Calibri" w:eastAsia="Arial Unicode MS" w:hAnsi="Calibri" w:cs="Tahoma"/>
          <w:b/>
          <w:smallCaps/>
          <w:color w:val="000000"/>
          <w:sz w:val="24"/>
          <w:szCs w:val="24"/>
        </w:rPr>
        <w:t>__________________________________________________________________________________</w:t>
      </w:r>
    </w:p>
    <w:p w:rsidR="00591C37" w:rsidRPr="007304EB" w:rsidRDefault="00591C37" w:rsidP="00591C37">
      <w:pPr>
        <w:pStyle w:val="MediumGrid21"/>
        <w:jc w:val="center"/>
        <w:rPr>
          <w:rFonts w:ascii="Calibri" w:eastAsia="Arial Unicode MS" w:hAnsi="Calibri" w:cs="Tahoma"/>
          <w:color w:val="000000"/>
          <w:sz w:val="24"/>
          <w:szCs w:val="24"/>
        </w:rPr>
      </w:pPr>
      <w:r w:rsidRPr="007304EB">
        <w:rPr>
          <w:rFonts w:ascii="Calibri" w:eastAsia="Arial Unicode MS" w:hAnsi="Calibri" w:cs="Tahoma"/>
          <w:color w:val="000000"/>
          <w:sz w:val="24"/>
          <w:szCs w:val="24"/>
        </w:rPr>
        <w:t>LL.B.</w:t>
      </w:r>
    </w:p>
    <w:p w:rsidR="00591C37" w:rsidRPr="007304EB" w:rsidRDefault="00591C37" w:rsidP="00591C37">
      <w:pPr>
        <w:pStyle w:val="MediumGrid21"/>
        <w:jc w:val="center"/>
        <w:rPr>
          <w:rFonts w:ascii="Calibri" w:eastAsia="Arial Unicode MS" w:hAnsi="Calibri" w:cs="Tahoma"/>
          <w:color w:val="000000"/>
          <w:sz w:val="24"/>
          <w:szCs w:val="24"/>
        </w:rPr>
      </w:pPr>
    </w:p>
    <w:p w:rsidR="00591C37" w:rsidRPr="007304EB" w:rsidRDefault="00591C37" w:rsidP="00591C37">
      <w:pPr>
        <w:pStyle w:val="MediumGrid21"/>
        <w:jc w:val="center"/>
        <w:rPr>
          <w:rFonts w:ascii="Calibri" w:eastAsia="Arial Unicode MS" w:hAnsi="Calibri" w:cs="Tahoma"/>
          <w:color w:val="000000"/>
          <w:sz w:val="24"/>
          <w:szCs w:val="24"/>
        </w:rPr>
      </w:pPr>
      <w:r w:rsidRPr="007304EB">
        <w:rPr>
          <w:rFonts w:ascii="Calibri" w:eastAsia="Arial Unicode MS" w:hAnsi="Calibri" w:cs="Tahoma"/>
          <w:noProof/>
          <w:color w:val="000000"/>
          <w:sz w:val="24"/>
          <w:szCs w:val="24"/>
        </w:rPr>
        <w:drawing>
          <wp:inline distT="0" distB="0" distL="0" distR="0">
            <wp:extent cx="1847850" cy="2105025"/>
            <wp:effectExtent l="0" t="0" r="0" b="9525"/>
            <wp:docPr id="1" name="Picture 1" descr="IMG-20150226-WA00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50226-WA0012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105025"/>
                    </a:xfrm>
                    <a:prstGeom prst="rect">
                      <a:avLst/>
                    </a:prstGeom>
                    <a:noFill/>
                    <a:ln>
                      <a:noFill/>
                    </a:ln>
                  </pic:spPr>
                </pic:pic>
              </a:graphicData>
            </a:graphic>
          </wp:inline>
        </w:drawing>
      </w:r>
    </w:p>
    <w:p w:rsidR="00591C37" w:rsidRPr="007304EB" w:rsidRDefault="00591C37" w:rsidP="00591C37">
      <w:pPr>
        <w:pStyle w:val="MediumGrid21"/>
        <w:jc w:val="center"/>
        <w:rPr>
          <w:rFonts w:ascii="Calibri" w:eastAsia="Arial Unicode MS" w:hAnsi="Calibri" w:cs="Tahoma"/>
          <w:color w:val="000000"/>
          <w:sz w:val="24"/>
          <w:szCs w:val="24"/>
        </w:rPr>
      </w:pPr>
    </w:p>
    <w:p w:rsidR="00591C37" w:rsidRPr="007304EB" w:rsidRDefault="00591C37" w:rsidP="00591C37">
      <w:pPr>
        <w:pStyle w:val="MediumGrid21"/>
        <w:spacing w:line="240" w:lineRule="exact"/>
        <w:jc w:val="center"/>
        <w:rPr>
          <w:rFonts w:ascii="Calibri" w:eastAsia="Arial Unicode MS" w:hAnsi="Calibri" w:cs="Tahoma"/>
          <w:b/>
          <w:color w:val="000000"/>
          <w:sz w:val="24"/>
          <w:szCs w:val="24"/>
        </w:rPr>
      </w:pPr>
      <w:r w:rsidRPr="007304EB">
        <w:rPr>
          <w:rFonts w:ascii="Calibri" w:eastAsia="Arial Unicode MS" w:hAnsi="Calibri" w:cs="Tahoma"/>
          <w:b/>
          <w:color w:val="000000"/>
          <w:sz w:val="24"/>
          <w:szCs w:val="24"/>
        </w:rPr>
        <w:t>CONSULTANT – Litigation &amp; Food Safety Laws</w:t>
      </w:r>
    </w:p>
    <w:p w:rsidR="00591C37" w:rsidRPr="007304EB" w:rsidRDefault="00591C37" w:rsidP="00591C37">
      <w:pPr>
        <w:pStyle w:val="MediumGrid21"/>
        <w:spacing w:line="240" w:lineRule="exact"/>
        <w:jc w:val="center"/>
        <w:rPr>
          <w:rFonts w:ascii="Calibri" w:eastAsia="Arial Unicode MS" w:hAnsi="Calibri" w:cs="Tahoma"/>
          <w:bCs/>
          <w:color w:val="000000"/>
          <w:sz w:val="24"/>
          <w:szCs w:val="24"/>
        </w:rPr>
      </w:pPr>
      <w:r w:rsidRPr="007304EB">
        <w:rPr>
          <w:rFonts w:ascii="Calibri" w:eastAsia="Arial Unicode MS" w:hAnsi="Calibri" w:cs="Tahoma"/>
          <w:b/>
          <w:color w:val="000000"/>
          <w:sz w:val="24"/>
          <w:szCs w:val="24"/>
        </w:rPr>
        <w:t xml:space="preserve">Email: </w:t>
      </w:r>
      <w:hyperlink r:id="rId5" w:history="1">
        <w:r w:rsidRPr="007304EB">
          <w:rPr>
            <w:rStyle w:val="Hyperlink"/>
            <w:rFonts w:ascii="Calibri" w:eastAsia="Arial Unicode MS" w:hAnsi="Calibri" w:cs="Tahoma"/>
            <w:bCs/>
            <w:color w:val="000000"/>
            <w:sz w:val="24"/>
            <w:szCs w:val="24"/>
          </w:rPr>
          <w:t>contact@actuslegal.in</w:t>
        </w:r>
      </w:hyperlink>
    </w:p>
    <w:p w:rsidR="00591C37" w:rsidRPr="007304EB" w:rsidRDefault="00591C37" w:rsidP="00591C37">
      <w:pPr>
        <w:pStyle w:val="MediumGrid21"/>
        <w:spacing w:line="240" w:lineRule="exact"/>
        <w:jc w:val="center"/>
        <w:rPr>
          <w:rFonts w:ascii="Calibri" w:eastAsia="Arial Unicode MS" w:hAnsi="Calibri" w:cs="Tahoma"/>
          <w:color w:val="000000"/>
          <w:sz w:val="24"/>
          <w:szCs w:val="24"/>
        </w:rPr>
      </w:pPr>
      <w:r w:rsidRPr="007304EB">
        <w:rPr>
          <w:rFonts w:ascii="Calibri" w:eastAsia="Arial Unicode MS" w:hAnsi="Calibri" w:cs="Tahoma"/>
          <w:b/>
          <w:bCs/>
          <w:color w:val="000000"/>
          <w:sz w:val="24"/>
          <w:szCs w:val="24"/>
        </w:rPr>
        <w:t>Phone No:</w:t>
      </w:r>
      <w:r w:rsidRPr="007304EB">
        <w:rPr>
          <w:rFonts w:ascii="Calibri" w:eastAsia="Arial Unicode MS" w:hAnsi="Calibri" w:cs="Tahoma"/>
          <w:bCs/>
          <w:color w:val="000000"/>
          <w:sz w:val="24"/>
          <w:szCs w:val="24"/>
        </w:rPr>
        <w:t xml:space="preserve"> +91 </w:t>
      </w:r>
      <w:r w:rsidRPr="007304EB">
        <w:rPr>
          <w:rFonts w:ascii="Calibri" w:eastAsia="Arial Unicode MS" w:hAnsi="Calibri" w:cs="Tahoma"/>
          <w:color w:val="000000"/>
          <w:sz w:val="24"/>
          <w:szCs w:val="24"/>
        </w:rPr>
        <w:t>9899778591</w:t>
      </w:r>
    </w:p>
    <w:p w:rsidR="00591C37" w:rsidRPr="007304EB" w:rsidRDefault="00591C37" w:rsidP="00591C37">
      <w:pPr>
        <w:pStyle w:val="MediumGrid21"/>
        <w:spacing w:line="240" w:lineRule="exact"/>
        <w:jc w:val="both"/>
        <w:rPr>
          <w:rFonts w:ascii="Calibri" w:eastAsia="Arial Unicode MS" w:hAnsi="Calibri" w:cs="Tahoma"/>
          <w:b/>
          <w:color w:val="000000"/>
          <w:sz w:val="24"/>
          <w:szCs w:val="24"/>
        </w:rPr>
      </w:pPr>
    </w:p>
    <w:p w:rsidR="00591C37" w:rsidRPr="007304EB" w:rsidRDefault="00591C37" w:rsidP="00591C37">
      <w:pPr>
        <w:pStyle w:val="MediumGrid21"/>
        <w:spacing w:line="240" w:lineRule="exact"/>
        <w:jc w:val="both"/>
        <w:rPr>
          <w:rFonts w:ascii="Calibri" w:eastAsia="Arial Unicode MS" w:hAnsi="Calibri" w:cs="Tahoma"/>
          <w:b/>
          <w:color w:val="000000"/>
          <w:sz w:val="24"/>
          <w:szCs w:val="24"/>
        </w:rPr>
      </w:pPr>
      <w:r w:rsidRPr="007304EB">
        <w:rPr>
          <w:rFonts w:ascii="Calibri" w:eastAsia="Arial Unicode MS" w:hAnsi="Calibri" w:cs="Tahoma"/>
          <w:b/>
          <w:color w:val="000000"/>
          <w:sz w:val="24"/>
          <w:szCs w:val="24"/>
        </w:rPr>
        <w:t xml:space="preserve">ABOUT KAPIL: </w:t>
      </w:r>
    </w:p>
    <w:p w:rsidR="00591C37" w:rsidRPr="007304EB" w:rsidRDefault="00591C37" w:rsidP="00591C37">
      <w:pPr>
        <w:pStyle w:val="MediumGrid21"/>
        <w:spacing w:line="240" w:lineRule="exact"/>
        <w:jc w:val="both"/>
        <w:rPr>
          <w:rFonts w:ascii="Calibri" w:eastAsia="Arial Unicode MS" w:hAnsi="Calibri" w:cs="Tahoma"/>
          <w:color w:val="000000"/>
          <w:sz w:val="24"/>
          <w:szCs w:val="24"/>
        </w:rPr>
      </w:pPr>
    </w:p>
    <w:p w:rsidR="00591C37" w:rsidRPr="007304EB" w:rsidRDefault="00591C37" w:rsidP="00591C37">
      <w:pPr>
        <w:pStyle w:val="MediumGrid21"/>
        <w:jc w:val="both"/>
        <w:rPr>
          <w:rFonts w:ascii="Calibri" w:eastAsia="Arial Unicode MS" w:hAnsi="Calibri" w:cs="Tahoma"/>
          <w:color w:val="000000"/>
          <w:sz w:val="24"/>
          <w:szCs w:val="24"/>
        </w:rPr>
      </w:pPr>
      <w:r w:rsidRPr="007304EB">
        <w:rPr>
          <w:rFonts w:ascii="Calibri" w:eastAsia="Arial Unicode MS" w:hAnsi="Calibri" w:cs="Tahoma"/>
          <w:color w:val="000000"/>
          <w:sz w:val="24"/>
          <w:szCs w:val="24"/>
        </w:rPr>
        <w:t>Kapil Sharma</w:t>
      </w:r>
      <w:r w:rsidRPr="007304EB">
        <w:rPr>
          <w:rFonts w:ascii="Calibri" w:eastAsia="Arial Unicode MS" w:hAnsi="Calibri" w:cs="Tahoma"/>
          <w:b/>
          <w:color w:val="000000"/>
          <w:sz w:val="24"/>
          <w:szCs w:val="24"/>
        </w:rPr>
        <w:t xml:space="preserve"> </w:t>
      </w:r>
      <w:r w:rsidRPr="007304EB">
        <w:rPr>
          <w:rFonts w:ascii="Calibri" w:eastAsia="Arial Unicode MS" w:hAnsi="Calibri" w:cs="Tahoma"/>
          <w:color w:val="000000"/>
          <w:sz w:val="24"/>
          <w:szCs w:val="24"/>
        </w:rPr>
        <w:t>completed LL.B. from Delhi in the year 2010. He is enrolled with the Bar Council of Delhi and is specialized in handling criminal cases under the Prevention of Food Adulteration Act, 1954 and Food Safety and Standards Act, 2006, having practiced exclusively in such cases for about 7 years in various Courts mostly in Delhi and occasionally in other States. Prior to joining Actus Legal Associates as a Consultant, he had worked as an Associate Advocate with Mr. M.K. Gupta, Advocate who is a renowned lawyer in the field of Food Laws. By now, he has successfully handled Prevention of Food Adulteration (PFA), Food Safety &amp; Standards (FSSA) and Standard of Weights &amp; Measure Act matters of many reputed food industry companies at both the trial and appellate stages.</w:t>
      </w:r>
    </w:p>
    <w:p w:rsidR="00591C37" w:rsidRPr="007304EB" w:rsidRDefault="00591C37" w:rsidP="00591C37">
      <w:pPr>
        <w:pStyle w:val="MediumGrid21"/>
        <w:spacing w:line="240" w:lineRule="exact"/>
        <w:jc w:val="both"/>
        <w:rPr>
          <w:rFonts w:ascii="Calibri" w:eastAsia="Arial Unicode MS" w:hAnsi="Calibri" w:cs="Tahoma"/>
          <w:color w:val="000000"/>
          <w:sz w:val="24"/>
          <w:szCs w:val="24"/>
        </w:rPr>
      </w:pPr>
    </w:p>
    <w:p w:rsidR="00591C37" w:rsidRPr="007304EB" w:rsidRDefault="00591C37" w:rsidP="00591C37">
      <w:pPr>
        <w:pStyle w:val="MediumGrid21"/>
        <w:spacing w:line="240" w:lineRule="exact"/>
        <w:jc w:val="both"/>
        <w:rPr>
          <w:rFonts w:ascii="Calibri" w:eastAsia="Arial Unicode MS" w:hAnsi="Calibri" w:cs="Tahoma"/>
          <w:b/>
          <w:color w:val="000000"/>
          <w:sz w:val="24"/>
          <w:szCs w:val="24"/>
        </w:rPr>
      </w:pPr>
    </w:p>
    <w:p w:rsidR="00591C37" w:rsidRPr="007304EB" w:rsidRDefault="00591C37" w:rsidP="00591C37">
      <w:pPr>
        <w:pStyle w:val="MediumGrid21"/>
        <w:jc w:val="both"/>
        <w:rPr>
          <w:rFonts w:ascii="Calibri" w:eastAsia="Arial Unicode MS" w:hAnsi="Calibri" w:cs="Tahoma"/>
          <w:color w:val="000000"/>
          <w:sz w:val="24"/>
          <w:szCs w:val="24"/>
        </w:rPr>
      </w:pPr>
      <w:r w:rsidRPr="007304EB">
        <w:rPr>
          <w:rFonts w:ascii="Calibri" w:eastAsia="Arial Unicode MS" w:hAnsi="Calibri" w:cs="Tahoma"/>
          <w:color w:val="000000"/>
          <w:sz w:val="24"/>
          <w:szCs w:val="24"/>
        </w:rPr>
        <w:t xml:space="preserve">Kapil’s extensive experience and knowledge in the field of Food Laws has become an asset to the firm in widening its gambit in this domain of Food Safety and Prevention of Adulteration practice. </w:t>
      </w:r>
    </w:p>
    <w:p w:rsidR="00591C37" w:rsidRPr="007304EB" w:rsidRDefault="00591C37" w:rsidP="00591C37">
      <w:pPr>
        <w:pStyle w:val="MediumGrid21"/>
        <w:jc w:val="center"/>
        <w:rPr>
          <w:rStyle w:val="apple-style-span"/>
          <w:rFonts w:ascii="Calibri" w:hAnsi="Calibri" w:cs="Tahoma"/>
          <w:color w:val="000000"/>
          <w:sz w:val="24"/>
          <w:szCs w:val="24"/>
        </w:rPr>
      </w:pPr>
    </w:p>
    <w:p w:rsidR="00591C37" w:rsidRPr="007304EB" w:rsidRDefault="00591C37" w:rsidP="00591C37">
      <w:pPr>
        <w:pStyle w:val="MediumGrid21"/>
        <w:jc w:val="center"/>
        <w:rPr>
          <w:rStyle w:val="apple-style-span"/>
          <w:rFonts w:ascii="Calibri" w:eastAsia="Arial Unicode MS" w:hAnsi="Calibri" w:cs="Tahoma"/>
          <w:color w:val="000000"/>
          <w:sz w:val="24"/>
          <w:szCs w:val="24"/>
        </w:rPr>
      </w:pPr>
    </w:p>
    <w:p w:rsidR="00591C37" w:rsidRPr="007304EB" w:rsidRDefault="00591C37" w:rsidP="00591C37">
      <w:pPr>
        <w:pStyle w:val="MediumGrid21"/>
        <w:spacing w:line="240" w:lineRule="exact"/>
        <w:jc w:val="both"/>
        <w:rPr>
          <w:rFonts w:ascii="Calibri" w:hAnsi="Calibri" w:cs="Tahoma"/>
          <w:color w:val="000000"/>
          <w:sz w:val="24"/>
          <w:szCs w:val="24"/>
        </w:rPr>
      </w:pPr>
    </w:p>
    <w:p w:rsidR="00591C37" w:rsidRPr="007304EB" w:rsidRDefault="00591C37" w:rsidP="00591C37">
      <w:pPr>
        <w:pStyle w:val="MediumGrid21"/>
        <w:spacing w:line="240" w:lineRule="exact"/>
        <w:jc w:val="both"/>
        <w:rPr>
          <w:rFonts w:ascii="Calibri" w:eastAsia="Arial Unicode MS" w:hAnsi="Calibri" w:cs="Tahoma"/>
          <w:color w:val="000000"/>
          <w:sz w:val="24"/>
          <w:szCs w:val="24"/>
        </w:rPr>
      </w:pPr>
    </w:p>
    <w:p w:rsidR="00591C37" w:rsidRPr="007304EB" w:rsidRDefault="00591C37" w:rsidP="00591C37">
      <w:pPr>
        <w:pStyle w:val="MediumGrid21"/>
        <w:spacing w:line="240" w:lineRule="exact"/>
        <w:jc w:val="both"/>
        <w:rPr>
          <w:rFonts w:ascii="Calibri" w:eastAsia="Arial Unicode MS" w:hAnsi="Calibri" w:cs="Tahoma"/>
          <w:color w:val="000000"/>
          <w:sz w:val="24"/>
          <w:szCs w:val="24"/>
        </w:rPr>
      </w:pPr>
    </w:p>
    <w:p w:rsidR="00591C37" w:rsidRPr="007304EB" w:rsidRDefault="00591C37" w:rsidP="00591C37">
      <w:pPr>
        <w:pStyle w:val="MediumGrid21"/>
        <w:spacing w:line="240" w:lineRule="exact"/>
        <w:jc w:val="both"/>
        <w:rPr>
          <w:rFonts w:ascii="Calibri" w:eastAsia="Arial Unicode MS" w:hAnsi="Calibri" w:cs="Tahoma"/>
          <w:color w:val="000000"/>
          <w:sz w:val="24"/>
          <w:szCs w:val="24"/>
        </w:rPr>
      </w:pPr>
    </w:p>
    <w:p w:rsidR="00591C37" w:rsidRPr="007304EB" w:rsidRDefault="00591C37" w:rsidP="00591C37">
      <w:pPr>
        <w:pStyle w:val="MediumGrid21"/>
        <w:spacing w:line="240" w:lineRule="exact"/>
        <w:jc w:val="center"/>
        <w:rPr>
          <w:rFonts w:ascii="Calibri" w:eastAsia="Arial Unicode MS" w:hAnsi="Calibri" w:cs="Tahoma"/>
          <w:b/>
          <w:color w:val="000000"/>
          <w:sz w:val="24"/>
          <w:szCs w:val="24"/>
        </w:rPr>
      </w:pPr>
      <w:r w:rsidRPr="007304EB">
        <w:rPr>
          <w:rFonts w:ascii="Calibri" w:eastAsia="Arial Unicode MS" w:hAnsi="Calibri" w:cs="Tahoma"/>
          <w:b/>
          <w:color w:val="000000"/>
          <w:sz w:val="24"/>
          <w:szCs w:val="24"/>
        </w:rPr>
        <w:t>***************</w:t>
      </w:r>
    </w:p>
    <w:p w:rsidR="00591C37" w:rsidRPr="007304EB" w:rsidRDefault="00591C37" w:rsidP="00591C37">
      <w:pPr>
        <w:pStyle w:val="MediumGrid21"/>
        <w:spacing w:line="240" w:lineRule="exact"/>
        <w:jc w:val="center"/>
        <w:rPr>
          <w:rStyle w:val="apple-style-span"/>
          <w:rFonts w:ascii="Calibri" w:eastAsia="Arial Unicode MS" w:hAnsi="Calibri" w:cs="Tahoma"/>
          <w:b/>
          <w:color w:val="000000"/>
          <w:sz w:val="24"/>
          <w:szCs w:val="24"/>
        </w:rPr>
      </w:pPr>
    </w:p>
    <w:p w:rsidR="00615C71" w:rsidRDefault="00615C71">
      <w:bookmarkStart w:id="0" w:name="_GoBack"/>
      <w:bookmarkEnd w:id="0"/>
    </w:p>
    <w:sectPr w:rsidR="00615C71" w:rsidSect="00FD4BEB">
      <w:footerReference w:type="even" r:id="rId6"/>
      <w:footerReference w:type="default" r:id="rId7"/>
      <w:pgSz w:w="12240" w:h="15840"/>
      <w:pgMar w:top="108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63" w:rsidRDefault="00591C37" w:rsidP="00593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D63" w:rsidRDefault="00591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66" w:rsidRDefault="00591C37">
    <w:pPr>
      <w:pStyle w:val="Footer"/>
      <w:jc w:val="center"/>
    </w:pPr>
    <w:r>
      <w:fldChar w:fldCharType="begin"/>
    </w:r>
    <w:r>
      <w:instrText xml:space="preserve"> PAGE   \* MERGEFORMAT </w:instrText>
    </w:r>
    <w:r>
      <w:fldChar w:fldCharType="separate"/>
    </w:r>
    <w:r>
      <w:rPr>
        <w:noProof/>
      </w:rPr>
      <w:t>20</w:t>
    </w:r>
    <w:r>
      <w:rPr>
        <w:noProof/>
      </w:rPr>
      <w:fldChar w:fldCharType="end"/>
    </w:r>
  </w:p>
  <w:p w:rsidR="00D11D63" w:rsidRPr="003922AA" w:rsidRDefault="00591C37" w:rsidP="003922AA">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37"/>
    <w:rsid w:val="00591C37"/>
    <w:rsid w:val="0061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C681-0235-48B7-A39A-2DB32BC7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37"/>
    <w:pPr>
      <w:spacing w:after="0" w:line="276" w:lineRule="auto"/>
    </w:pPr>
    <w:rPr>
      <w:rFonts w:ascii="Century Schoolbook" w:eastAsia="ヒラギノ角ゴ Pro W3" w:hAnsi="Century Schoolbook" w:cs="Times New Roman"/>
      <w:color w:val="404040"/>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C37"/>
    <w:pPr>
      <w:tabs>
        <w:tab w:val="center" w:pos="4680"/>
        <w:tab w:val="right" w:pos="9360"/>
      </w:tabs>
      <w:spacing w:line="240" w:lineRule="auto"/>
    </w:pPr>
    <w:rPr>
      <w:spacing w:val="0"/>
      <w:szCs w:val="20"/>
      <w:lang w:val="x-none" w:eastAsia="x-none"/>
    </w:rPr>
  </w:style>
  <w:style w:type="character" w:customStyle="1" w:styleId="FooterChar">
    <w:name w:val="Footer Char"/>
    <w:basedOn w:val="DefaultParagraphFont"/>
    <w:link w:val="Footer"/>
    <w:uiPriority w:val="99"/>
    <w:rsid w:val="00591C37"/>
    <w:rPr>
      <w:rFonts w:ascii="Century Schoolbook" w:eastAsia="ヒラギノ角ゴ Pro W3" w:hAnsi="Century Schoolbook" w:cs="Times New Roman"/>
      <w:color w:val="404040"/>
      <w:sz w:val="20"/>
      <w:szCs w:val="20"/>
      <w:lang w:val="x-none" w:eastAsia="x-none"/>
    </w:rPr>
  </w:style>
  <w:style w:type="paragraph" w:customStyle="1" w:styleId="MediumGrid21">
    <w:name w:val="Medium Grid 21"/>
    <w:uiPriority w:val="1"/>
    <w:qFormat/>
    <w:rsid w:val="00591C37"/>
    <w:pPr>
      <w:spacing w:after="0" w:line="240" w:lineRule="auto"/>
    </w:pPr>
    <w:rPr>
      <w:rFonts w:ascii="Century Schoolbook" w:eastAsia="ヒラギノ角ゴ Pro W3" w:hAnsi="Century Schoolbook" w:cs="Times New Roman"/>
      <w:color w:val="404040"/>
      <w:sz w:val="20"/>
    </w:rPr>
  </w:style>
  <w:style w:type="character" w:styleId="Hyperlink">
    <w:name w:val="Hyperlink"/>
    <w:uiPriority w:val="99"/>
    <w:unhideWhenUsed/>
    <w:rsid w:val="00591C37"/>
    <w:rPr>
      <w:color w:val="144664"/>
      <w:u w:val="single"/>
    </w:rPr>
  </w:style>
  <w:style w:type="character" w:customStyle="1" w:styleId="apple-style-span">
    <w:name w:val="apple-style-span"/>
    <w:rsid w:val="00591C37"/>
  </w:style>
  <w:style w:type="character" w:styleId="PageNumber">
    <w:name w:val="page number"/>
    <w:uiPriority w:val="99"/>
    <w:semiHidden/>
    <w:unhideWhenUsed/>
    <w:rsid w:val="0059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contact@actuslegal.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ANUATION09_2</dc:creator>
  <cp:keywords/>
  <dc:description/>
  <cp:lastModifiedBy>ANUATION09_2</cp:lastModifiedBy>
  <cp:revision>1</cp:revision>
  <dcterms:created xsi:type="dcterms:W3CDTF">2021-01-15T11:45:00Z</dcterms:created>
  <dcterms:modified xsi:type="dcterms:W3CDTF">2021-01-15T11:45:00Z</dcterms:modified>
</cp:coreProperties>
</file>